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أحمد أبو سعيد الإصطخري.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أحمد أبو سعيد الإصطخري.
</w:t>
      </w:r>
    </w:p>
    <w:p>
      <w:pPr/>
      <w:r>
        <w:rPr/>
        <w:t xml:space="preserve">الحسين بن أحمد أبو سعيد الإصطخري. </w:t>
      </w:r>
    </w:p>
    <w:p/>
    <w:p>
      <w:pPr/>
      <w:r>
        <w:rPr/>
        <w:t xml:space="preserve">شيخ الشافعية ببغداد ومفتيها وقاضى قُمَّ. له ’’أدب القضاء’’ وغيره. مات سنة ثمان وعشرين وثلثمائة جاوز الثمانين، ولهم إصطخري آخر ستعلمه في الكنى.</w:t>
      </w:r>
    </w:p>
    <w:p/>
    <w:p>
      <w:pPr/>
      <w:r>
        <w:rPr/>
        <w:t xml:space="preserve">فائدة: إصطخر بكسر الهمزة وجوز بعضهم فتحها حكاه النووي في الحيض من شرح المهذب.</w:t>
      </w:r>
    </w:p>
    <w:p/>
    <w:p>
      <w:pPr/>
      <w:r>
        <w:rPr/>
        <w:t xml:space="preserve">الحسن بن الحبيب الدمشقي.</w:t>
      </w:r>
    </w:p>
    <w:p/>
    <w:p>
      <w:pPr/>
      <w:r>
        <w:rPr/>
        <w:t xml:space="preserve">راوي كتاب الأم عن الربيع وكان حافظاً للمذهب، مات سنة ثمان وثلاثين وثلثمائة.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2026-08-05T21:19:28+03:00</dcterms:created>
  <dcterms:modified xsi:type="dcterms:W3CDTF">2026-08-05T21:19:28+03:00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