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أبو بكر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أبو بكر الفارسي
</w:t>
      </w:r>
    </w:p>
    <w:p>
      <w:pPr/>
      <w:r>
        <w:rPr/>
        <w:t xml:space="preserve">أحمد بن الحسين أبو بكر الفارسي </w:t>
      </w:r>
    </w:p>
    <w:p/>
    <w:p>
      <w:pPr/>
      <w:r>
        <w:rPr/>
        <w:t xml:space="preserve">من أصحاب الوجوه له ، ’’عيون المسائل في النصوص’’ تفقه على ابن سريج، ومات سنة خمسين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2026-10-08T04:05:24+03:00</dcterms:created>
  <dcterms:modified xsi:type="dcterms:W3CDTF">2026-10-08T04:05:24+03:00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