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علي بن يحيى بن يونس بن الحسين بن محمد بن عبيد الله بن هبيرة أبو الرضا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علي بن يحيى بن يونس بن الحسين بن محمد بن عبيد الله بن هبيرة أبو الرضا
</w:t>
      </w:r>
    </w:p>
    <w:p>
      <w:pPr/>
      <w:r>
        <w:rPr/>
        <w:t xml:space="preserve">محمد بن علي بن يحيى بن يونس بن الحسين بن محمد بن عبيد الله بن هبيرة أبو الرضا </w:t>
      </w:r>
    </w:p>
    <w:p/>
    <w:p>
      <w:pPr/>
      <w:r>
        <w:rPr/>
        <w:t xml:space="preserve">النسفي ثم البغدادي.</w:t>
      </w:r>
    </w:p>
    <w:p/>
    <w:p>
      <w:pPr/>
      <w:r>
        <w:rPr/>
        <w:t xml:space="preserve">كان صاحا فاضلاً خبيرا بالتفسير، والنحو، والأدب.</w:t>
      </w:r>
    </w:p>
    <w:p/>
    <w:p>
      <w:pPr/>
      <w:r>
        <w:rPr/>
        <w:t xml:space="preserve">حدث عن طراد، وابن البطر.</w:t>
      </w:r>
    </w:p>
    <w:p/>
    <w:p>
      <w:pPr/>
      <w:r>
        <w:rPr/>
        <w:t xml:space="preserve">روى عنه أبو محمد بن الخشاب النحوي وغيره، مات في محرم سنة عشر وخمسمائة.</w:t>
      </w:r>
    </w:p>
    <w:p/>
    <w:p>
      <w:pPr/>
      <w:r>
        <w:rPr/>
        <w:t xml:space="preserve">ذكره ابن النجار.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المفسرين للسيوطي،(مكتبة وهبة - القاهرة،1976،ط 1،ج 1،ص 114)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2026-08-05T17:24:30+03:00</dcterms:created>
  <dcterms:modified xsi:type="dcterms:W3CDTF">2026-08-05T17:24:30+03:00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