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هانئ بنت الشريف أحمد بن علي بن أبي عبد الله محمد بن محمد بن عبد الرحمن الحسني الفاسي المكية
</w:t>
      </w:r>
    </w:p>
    <w:p>
      <w:pPr>
        <w:jc w:val="start"/>
        <w:bidi/>
      </w:pPr>
      <w:r>
        <w:rPr>
          <w:rFonts w:ascii="arial" w:hAnsi="arial" w:eastAsia="arial" w:cs="arial"/>
          <w:sz w:val="28"/>
          <w:szCs w:val="28"/>
          <w:b w:val="1"/>
          <w:bCs w:val="1"/>
          <w:rtl/>
        </w:rPr>
        <w:t xml:space="preserve">أم هانئ بنت الشريف أحمد بن علي بن أبي عبد الله محمد بن محمد بن عبد الرحمن الحسني الفاسي المكية
</w:t>
      </w:r>
    </w:p>
    <w:p>
      <w:pPr/>
      <w:r>
        <w:rPr/>
        <w:t xml:space="preserve">أم هانئ بنت الشريف أحمد بن علي بن أبي عبد الله محمد بن محمد بن عبد الرحمن الحسني الفاسي المكية: </w:t>
      </w:r>
    </w:p>
    <w:p/>
    <w:p>
      <w:pPr/>
      <w:r>
        <w:rPr/>
        <w:t xml:space="preserve">أختي لأبي، كان الشريف حسن بن عجلان تزوجها في المحرم، سنة خمس وثمانمائة، وولدت له ولدا يسمى عبد الله، في ذي القعدة أو شوال من هذه السنة، بعد طلاقها منه. ومات عبد الله في سنة ست وثمانمائة، وتزوجها الشريف جسار بن قاسم بن قاسم ابن أبي نمى، وولدت له ولدا يسمى جار الله، ثم طلقها وتزوجها بعده الشريف حمزة، وولدت له بنتا، وطلقها بعد أيام قلائل.</w:t>
      </w:r>
    </w:p>
    <w:p/>
    <w:p>
      <w:pPr/>
      <w:r>
        <w:rPr/>
        <w:t xml:space="preserve">وماتت في آخر يوم من المحرم سنة ست عشرة وثمانمائة، بمكة، ودفنت بالمعلاة، وهي في أوائل عشر الأربعين.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2026-10-08T05:57:30+03:00</dcterms:created>
  <dcterms:modified xsi:type="dcterms:W3CDTF">2026-10-08T05:57:30+03:00</dcterms:modified>
</cp:coreProperties>
</file>

<file path=docProps/custom.xml><?xml version="1.0" encoding="utf-8"?>
<Properties xmlns="http://schemas.openxmlformats.org/officeDocument/2006/custom-properties" xmlns:vt="http://schemas.openxmlformats.org/officeDocument/2006/docPropsVTypes"/>
</file>