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كلثوم بنت الشيخ أبي عبد الله محمد بن علي بن يحيى الغرناطي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كلثوم بنت الشيخ أبي عبد الله محمد بن علي بن يحيى الغرناطي
</w:t>
      </w:r>
    </w:p>
    <w:p>
      <w:pPr/>
      <w:r>
        <w:rPr/>
        <w:t xml:space="preserve">أم كلثوم بنت الشيخ أبي عبد الله محمد بن علي بن يحيى الغرناطي: </w:t>
      </w:r>
    </w:p>
    <w:p/>
    <w:p>
      <w:pPr/>
      <w:r>
        <w:rPr/>
        <w:t xml:space="preserve">أم زين الدين الطبري، المكية، أجاز لها ولأختها أم الحسين، في استدعاء مؤرخ بسلخ رمضان سنة سبع وعشرين وسبعمائة: الوانى والدبوسى، والختنى، وإبراهيم العراقي ووجيهية، وآخرون من مصر والإسكندرية.</w:t>
      </w:r>
    </w:p>
    <w:p/>
    <w:p>
      <w:pPr/>
      <w:r>
        <w:rPr/>
        <w:t xml:space="preserve">وكان القاضي شهاب الدين الطبري تزوجها، وهي أم ابنته أم الحسين، المقدم ذكرها.</w:t>
      </w:r>
    </w:p>
    <w:p/>
    <w:p>
      <w:pPr/>
      <w:r>
        <w:rPr/>
        <w:t xml:space="preserve">ثم تزوجها عمه القاضي زين الدين الطبري، وهي أم ولده شيخنا زين الدين محمد.</w:t>
      </w:r>
    </w:p>
    <w:p/>
    <w:p>
      <w:pPr/>
      <w:r>
        <w:rPr/>
        <w:t xml:space="preserve">وتوفيت سنة اثنتين وسبعين وسبعمائة، بمكة، ودفنت بالمعلاة.</w:t>
      </w:r>
    </w:p>
    <w:p/>
    <w:p>
      <w:pPr/>
      <w:r>
        <w:rPr/>
        <w:t xml:space="preserve">وأختها أم الحسين هي أم عمتى منصورة بنت علي بن عبد الله الفاسي.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2026-10-08T06:34:34+03:00</dcterms:created>
  <dcterms:modified xsi:type="dcterms:W3CDTF">2026-10-08T06:34:34+03:00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