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شهاب الدين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شهاب الدين أحمد
</w:t>
      </w:r>
    </w:p>
    <w:p>
      <w:pPr/>
      <w:r>
        <w:rPr/>
        <w:t xml:space="preserve">أم الحسين بنت قاضي مكة شهاب الدين أحمد بن قاضي مكة نجم الدين محمد بن محمد بن المحب الطبري. المكية: </w:t>
      </w:r>
    </w:p>
    <w:p/>
    <w:p>
      <w:pPr/>
      <w:r>
        <w:rPr/>
        <w:t xml:space="preserve">زوج القاضي أبي الفضل النويري، أجاز لها في استدعاء مؤرخ بسنة إحدى وأربعين وسبعمائة من مصر: ابن القماح، وابن غالى، والإسعردى، وآخرون.</w:t>
      </w:r>
    </w:p>
    <w:p/>
    <w:p>
      <w:pPr/>
      <w:r>
        <w:rPr/>
        <w:t xml:space="preserve">ومن الشام: أحمد بن علي الجزري، وآخرون. وسمعت من الكمال بن حبيب الحلبي بمكة.</w:t>
      </w:r>
    </w:p>
    <w:p/>
    <w:p>
      <w:pPr/>
      <w:r>
        <w:rPr/>
        <w:t xml:space="preserve">ولها نظم، ومآثر بمكة، منها سبيل بالمسعي، ورباط بزقاق الحجر، وكتاب أيتام، ووقفت على ذلك وقفا كافيا بمكة، وفي بعض أعمالها، وأوصت عند موتها بمال، يقال: إنه خمسون ألف درهم لجماعة من أقاربها وغيرهم.</w:t>
      </w:r>
    </w:p>
    <w:p/>
    <w:p>
      <w:pPr/>
      <w:r>
        <w:rPr/>
        <w:t xml:space="preserve">وكانت تزوجت عبد الرحمن بن عبد اللطيف، ثم تزوجها القاضي أبو الفضل، وأولدها عدة أولاد هم المحمدان، أبو حامد وأبو اليمن، وزينب، وفاطمة.</w:t>
      </w:r>
    </w:p>
    <w:p/>
    <w:p>
      <w:pPr/>
      <w:r>
        <w:rPr/>
        <w:t xml:space="preserve">وماتت بعده بنحو أربعة أشهر، في آخر ذي القعدة أو شوال، سنة ست وثمانين وسبعمائة بمكة، ودفنت بالمعلاة.</w:t>
      </w:r>
    </w:p>
    <w:p/>
    <w:p>
      <w:pPr/>
      <w:r>
        <w:rPr/>
        <w:t xml:space="preserve">وتوفيت بنتها فاطمة بنت القاضي أبي الفضل النويري، في أثناء سنة أربع وتسعين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2026-10-08T06:32:12+03:00</dcterms:created>
  <dcterms:modified xsi:type="dcterms:W3CDTF">2026-10-08T06:32:12+03:00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