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فريعة بنت مبارك بن رميثة بن أبي نمى الشريفة الحسنية المكية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فريعة بنت مبارك بن رميثة بن أبي نمى الشريفة الحسنية المكية
</w:t>
      </w:r>
    </w:p>
    <w:p>
      <w:pPr/>
      <w:r>
        <w:rPr/>
        <w:t xml:space="preserve">فريعة بنت مبارك بن رميثة بن أبي نمى، الشريفة الحسنية المكية: </w:t>
      </w:r>
    </w:p>
    <w:p/>
    <w:p>
      <w:pPr/>
      <w:r>
        <w:rPr/>
        <w:t xml:space="preserve">زوج الشريف أحمد بن عجلان بن رميثة، أمير مكة. كان الشريف أحمد بن عجلان تزوجها، وولدت له ابنته حزيمة، وأقامت عنده سنين كثيرة وكان يميل إليها، ومات</w:t>
      </w:r>
    </w:p>
    <w:p/>
    <w:p>
      <w:pPr/>
      <w:r>
        <w:rPr/>
        <w:t xml:space="preserve">عنها، وتأيمت بعده حتى ماتت بعد سنة عشرين وثمانمائة بمكة، وتوفيت قبلها ابنتها حزيمة بنت أحمد بن عجلان.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2026-10-08T07:43:48+03:00</dcterms:created>
  <dcterms:modified xsi:type="dcterms:W3CDTF">2026-10-08T07:43:48+03:00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