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عيناء بنت الشريف أحمد بن الشريف أحمد بن الشريف رميثة بن أبي نمى الحسنية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عيناء بنت الشريف أحمد بن الشريف أحمد بن الشريف رميثة بن أبي نمى الحسنية المكية
</w:t>
      </w:r>
    </w:p>
    <w:p>
      <w:pPr/>
      <w:r>
        <w:rPr/>
        <w:t xml:space="preserve">عيناء بنت الشريف أحمد بن الشريف أحمد بن الشريف رميثة بن أبي نمى، الحسنية المكية: </w:t>
      </w:r>
    </w:p>
    <w:p/>
    <w:p>
      <w:pPr/>
      <w:r>
        <w:rPr/>
        <w:t xml:space="preserve">كان عمها عجلان أمير مكة زوجها على ابنه أحمد بن عجلان قبل أن تبلغ، وأقامت في عصمته سنين كثيرة. وولد له منها بنت تسمى فاطمة. وكانت ذات رياسة وحشمة.</w:t>
      </w:r>
    </w:p>
    <w:p/>
    <w:p>
      <w:pPr/>
      <w:r>
        <w:rPr/>
        <w:t xml:space="preserve">وتوفيت بعد سنة تسعين وسبعمائة بسنين قليلة، بمكة، ودفنت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2026-08-05T17:35:55+03:00</dcterms:created>
  <dcterms:modified xsi:type="dcterms:W3CDTF">2026-08-05T17:35:55+03:00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