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بنت محمد بن عبد المحسن بن سلمان بن عبد المرتفع. المخزومية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بنت محمد بن عبد المحسن بن سلمان بن عبد المرتفع. المخزومية
</w:t>
      </w:r>
    </w:p>
    <w:p>
      <w:pPr/>
      <w:r>
        <w:rPr/>
        <w:t xml:space="preserve">عائشة بنت محمد بن عبد المحسن بن سلمان بن عبد المرتفع. المخزومية: </w:t>
      </w:r>
    </w:p>
    <w:p/>
    <w:p>
      <w:pPr/>
      <w:r>
        <w:rPr/>
        <w:t xml:space="preserve">أم محمد المكية المعروفة بالأبوتيجية. خالة شيخنا السيد تقي الدين عبد الرحمن الفاسي، لأن أمه أختها صفية، وسألته عنها فقال: كانت من الصالحات الخيرات وعمرت حتى رأت أولاد أولاد أولادها، ومتعها الله تعالى مع ذلك بقوتها وحواسها.</w:t>
      </w:r>
    </w:p>
    <w:p/>
    <w:p>
      <w:pPr/>
      <w:r>
        <w:rPr/>
        <w:t xml:space="preserve">وتوفيت في ذي القعدة، سنة سبع وتسعين وسبعمائة.</w:t>
      </w:r>
    </w:p>
    <w:p/>
    <w:p>
      <w:pPr/>
      <w:r>
        <w:rPr/>
        <w:t xml:space="preserve">سمعت من الشيخ أبي الخير بن أبي عبد الله الفاسي «المسلسل بالأولية» في ربيع الأول سنة اثنتين وأربعين وأربعمائة، مع أختها صفية السابق ذكرها.</w:t>
      </w:r>
    </w:p>
    <w:p/>
    <w:p>
      <w:pPr/>
      <w:r>
        <w:rPr/>
        <w:t xml:space="preserve">وتزوجها يحيى بن عياد الصنهاجى، فأولدها فاطمة، الآتي ذكرها.</w:t>
      </w:r>
    </w:p>
    <w:p/>
    <w:p>
      <w:pPr/>
      <w:r>
        <w:rPr/>
        <w:t xml:space="preserve">وتزوجها أيضا الشيخ أبو العباس أحمد بن محمد بن عبد المعطى، فولدت له أم الحسن الآتي ذكرها أيضا.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2026-08-05T16:30:00+03:00</dcterms:created>
  <dcterms:modified xsi:type="dcterms:W3CDTF">2026-08-05T16:30:00+03:00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