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القاضي شهاب الدين أحمد بن ظهيرة بن أحمد بن عطية بن ظهيرة القرشية المخزومية
</w:t>
      </w:r>
    </w:p>
    <w:p>
      <w:pPr>
        <w:jc w:val="start"/>
        <w:bidi/>
      </w:pPr>
      <w:r>
        <w:rPr>
          <w:rFonts w:ascii="arial" w:hAnsi="arial" w:eastAsia="arial" w:cs="arial"/>
          <w:sz w:val="28"/>
          <w:szCs w:val="28"/>
          <w:b w:val="1"/>
          <w:bCs w:val="1"/>
          <w:rtl/>
        </w:rPr>
        <w:t xml:space="preserve">عائشة بنت القاضي شهاب الدين أحمد بن ظهيرة بن أحمد بن عطية بن ظهيرة القرشية المخزومية
</w:t>
      </w:r>
    </w:p>
    <w:p>
      <w:pPr/>
      <w:r>
        <w:rPr/>
        <w:t xml:space="preserve">عائشة بنت القاضي شهاب الدين أحمد بن ظهيرة بن أحمد بن عطية بن ظهيرة، القرشية المخزومية: </w:t>
      </w:r>
    </w:p>
    <w:p/>
    <w:p>
      <w:pPr/>
      <w:r>
        <w:rPr/>
        <w:t xml:space="preserve">أم كمال، وتعرف بكنيتها، أمها أم كلثوم بنت القاضي جمال الدين محمد بن عبد الله ابن فهد الهاشمي.</w:t>
      </w:r>
    </w:p>
    <w:p/>
    <w:p>
      <w:pPr/>
      <w:r>
        <w:rPr/>
        <w:t xml:space="preserve">أجاز لها محمد بن علي القطرواني، ومحمد بن يعقوب بن الرصاص، والقاضي ناصر الدين محمد بن محمد التونسي المالكي، وأبو الحرم محمد بن محمد القلانسي، وآخرون كثيرون، في استدعاء مؤرخ بسنة ست وخمسين وسبعمائة، فيه إخوتها: أبو الفضل محمد، وعلماء، وأم الحسين.</w:t>
      </w:r>
    </w:p>
    <w:p/>
    <w:p>
      <w:pPr/>
      <w:r>
        <w:rPr/>
        <w:t xml:space="preserve">وتزوجها القاضي جمال الدين أبو السعود بن حسين بن علي بن ظهيرة، وولدت له أولادا، هم: المحمدون: أبو السعادات، وأبو البركات، وأبو الخير، وأم الهدى.</w:t>
      </w:r>
    </w:p>
    <w:p/>
    <w:p>
      <w:pPr/>
      <w:r>
        <w:rPr/>
        <w:t xml:space="preserve">ومات عنها، وتأيمت بعده حتى ماتت.</w:t>
      </w:r>
    </w:p>
    <w:p/>
    <w:p>
      <w:pPr/>
      <w:r>
        <w:rPr/>
        <w:t xml:space="preserve">وكانت ذات خير وعبادة، وعندها وسوسة كثيرة في الطهارة.</w:t>
      </w:r>
    </w:p>
    <w:p/>
    <w:p>
      <w:pPr/>
      <w:r>
        <w:rPr/>
        <w:t xml:space="preserve">توفيت في شوال أو ذي القعدة سنة عشر وثمانمائة بمكة، ودفنت بالمعلاة.</w:t>
      </w:r>
    </w:p>
    <w:p/>
    <w:p>
      <w:pPr/>
      <w:r>
        <w:rPr/>
        <w:t xml:space="preserve">وهي والدة قاضي مكة كمال الدين أبي البركات بن القاضي أبي السعود.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2026-10-08T08:46:17+03:00</dcterms:created>
  <dcterms:modified xsi:type="dcterms:W3CDTF">2026-10-08T08:46:17+03:00</dcterms:modified>
</cp:coreProperties>
</file>

<file path=docProps/custom.xml><?xml version="1.0" encoding="utf-8"?>
<Properties xmlns="http://schemas.openxmlformats.org/officeDocument/2006/custom-properties" xmlns:vt="http://schemas.openxmlformats.org/officeDocument/2006/docPropsVTypes"/>
</file>