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سعيدة بنت البهاء الخطيب محمد بن عبد الله بن المحب الطبري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سعيدة بنت البهاء الخطيب محمد بن عبد الله بن المحب الطبري المكية
</w:t>
      </w:r>
    </w:p>
    <w:p>
      <w:pPr/>
      <w:r>
        <w:rPr/>
        <w:t xml:space="preserve">سعيدة بنت البهاء الخطيب محمد بن عبد الله بن المحب الطبري، المكية: </w:t>
      </w:r>
    </w:p>
    <w:p/>
    <w:p>
      <w:pPr/>
      <w:r>
        <w:rPr/>
        <w:t xml:space="preserve">كانت زوجا لأبي الفضل الشيبي، وتوفيت في سنة إحدى وثمانين وسبعمائة بمكة.</w:t>
      </w:r>
    </w:p>
    <w:p/>
    <w:p>
      <w:pPr/>
      <w:r>
        <w:rPr/>
        <w:t xml:space="preserve">وهي شقيقة أم هانئ الآتية.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2026-10-08T09:06:49+03:00</dcterms:created>
  <dcterms:modified xsi:type="dcterms:W3CDTF">2026-10-08T09:06:49+03:00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