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أولاد حسن بن قتادة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أولاد حسن بن قتادة
</w:t>
      </w:r>
    </w:p>
    <w:p>
      <w:pPr/>
      <w:r>
        <w:rPr/>
        <w:t xml:space="preserve">أولاد حسن بن قتادة: </w:t>
      </w:r>
    </w:p>
    <w:p/>
    <w:p>
      <w:pPr/>
      <w:r>
        <w:rPr/>
        <w:t xml:space="preserve">وجدت بخط ابن محفوظ المكي: أن في سنة ست وخمسين وستمائة جاء إلى مكة أولاد حسن بن قتادة، وأخذوها ولزموا إدريس بن قتادة وأقاموا بها ستة أيام، ثم جاء أبو نمى، وأخرجهم منها، ولم يقتل بينهم أحد.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2026-10-08T10:16:04+03:00</dcterms:created>
  <dcterms:modified xsi:type="dcterms:W3CDTF">2026-10-08T10:16:04+03:00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