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الوليدي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الوليدي
</w:t>
      </w:r>
    </w:p>
    <w:p>
      <w:pPr/>
      <w:r>
        <w:rPr/>
        <w:t xml:space="preserve">ابن الوليدي: </w:t>
      </w:r>
    </w:p>
    <w:p/>
    <w:p>
      <w:pPr/>
      <w:r>
        <w:rPr/>
        <w:t xml:space="preserve">وجدت في التاريخ المذكور: أن الملك المنصور لما توجه من مكة في سنة ست وثلاثين ترك فيها ابن الوليدى وابن التعزى، وأقاما بمكة حتى انقضت هذه السنة.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2026-10-08T10:14:26+03:00</dcterms:created>
  <dcterms:modified xsi:type="dcterms:W3CDTF">2026-10-08T10:14:26+03:00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