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الموكل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الموكل العباسي
</w:t>
      </w:r>
    </w:p>
    <w:p>
      <w:pPr/>
      <w:r>
        <w:rPr/>
        <w:t xml:space="preserve">الموكل العباسي: </w:t>
      </w:r>
    </w:p>
    <w:p/>
    <w:p>
      <w:pPr/>
      <w:r>
        <w:rPr/>
        <w:t xml:space="preserve">هو جعفر بن المعتصم محمد بن هارون الرشيد بن المهدى.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2026-10-08T10:17:04+03:00</dcterms:created>
  <dcterms:modified xsi:type="dcterms:W3CDTF">2026-10-08T10:17:04+03:00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