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المرجانى جماعة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المرجانى جماعة
</w:t>
      </w:r>
    </w:p>
    <w:p>
      <w:pPr/>
      <w:r>
        <w:rPr/>
        <w:t xml:space="preserve">المرجانى، جماعة: </w:t>
      </w:r>
    </w:p>
    <w:p/>
    <w:p>
      <w:pPr/>
      <w:r>
        <w:rPr/>
        <w:t xml:space="preserve">منهم: الشيخ عبد الملك بن الشيخ أبي محمد عبد الله بن محمد المرجانى.</w:t>
      </w:r>
    </w:p>
    <w:p/>
    <w:p>
      <w:pPr/>
      <w:r>
        <w:rPr/>
        <w:t xml:space="preserve">وابناه: محمد، وعبد الله، وحفيده عبد الملك بن محمد. تقدموا.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2026-08-05T17:01:01+03:00</dcterms:created>
  <dcterms:modified xsi:type="dcterms:W3CDTF">2026-08-05T17:01:01+03:00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