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الكوارني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الكوارني
</w:t>
      </w:r>
    </w:p>
    <w:p>
      <w:pPr/>
      <w:r>
        <w:rPr/>
        <w:t xml:space="preserve">الكوارني: </w:t>
      </w:r>
    </w:p>
    <w:p/>
    <w:p>
      <w:pPr/>
      <w:r>
        <w:rPr/>
        <w:t xml:space="preserve">هو يعقوب بن عمر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