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القواس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القواس المقرئ
</w:t>
      </w:r>
    </w:p>
    <w:p>
      <w:pPr/>
      <w:r>
        <w:rPr/>
        <w:t xml:space="preserve">القواس المقرئ: </w:t>
      </w:r>
    </w:p>
    <w:p/>
    <w:p>
      <w:pPr/>
      <w:r>
        <w:rPr/>
        <w:t xml:space="preserve">هو أحمد بن محمد بن علقمة المكي.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2026-10-08T11:09:21+03:00</dcterms:created>
  <dcterms:modified xsi:type="dcterms:W3CDTF">2026-10-08T11:09:21+03:00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