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قطان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قطان المكي
</w:t>
      </w:r>
    </w:p>
    <w:p>
      <w:pPr/>
      <w:r>
        <w:rPr/>
        <w:t xml:space="preserve">قطان المكي: </w:t>
      </w:r>
    </w:p>
    <w:p/>
    <w:p>
      <w:pPr/>
      <w:r>
        <w:rPr/>
        <w:t xml:space="preserve">خادم القاضي أبي الفضل النويري، هو أحمد بن صلاح بن فتح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2026-08-05T16:06:21+03:00</dcterms:created>
  <dcterms:modified xsi:type="dcterms:W3CDTF">2026-08-05T16:06:21+03:00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