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عصارة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عصارة
</w:t>
      </w:r>
    </w:p>
    <w:p>
      <w:pPr/>
      <w:r>
        <w:rPr/>
        <w:t xml:space="preserve">عصارة: </w:t>
      </w:r>
    </w:p>
    <w:p/>
    <w:p>
      <w:pPr/>
      <w:r>
        <w:rPr/>
        <w:t xml:space="preserve">هو أحمد بن عيسى بن عمران المكي العطار.</w:t>
      </w:r>
    </w:p>
    <w:p/>
    <w:p>
      <w:pPr/>
      <w:r>
        <w:rPr/>
        <w:t xml:space="preserve">ويعرف بذلك ابنه عيسى بن أحمد، وجماعة من أقاربه.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2026-10-08T10:56:13+03:00</dcterms:created>
  <dcterms:modified xsi:type="dcterms:W3CDTF">2026-10-08T10:56:13+03:00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