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الزعيم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الزعيم
</w:t>
      </w:r>
    </w:p>
    <w:p>
      <w:pPr/>
      <w:r>
        <w:rPr/>
        <w:t xml:space="preserve">الزعيم: </w:t>
      </w:r>
    </w:p>
    <w:p/>
    <w:p>
      <w:pPr/>
      <w:r>
        <w:rPr/>
        <w:t xml:space="preserve">تاجر مكة، هو محمد بن حسب الله القرشي.</w:t>
      </w:r>
    </w:p>
    <w:p/>
    <w:p>
      <w:pPr/>
      <w:r>
        <w:rPr/>
        <w:t xml:space="preserve">ويعرف بالزعيم أيضا ابناه: على، وأحمد، تقدموا.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الثمين فى تاريخ البلد الأمين،(دار الكتب العلمية، بيروت - لبنان،1998،ط 1،ج 6،ص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2026-08-05T13:04:11+03:00</dcterms:created>
  <dcterms:modified xsi:type="dcterms:W3CDTF">2026-08-05T13:04:11+03:00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