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الحبيشي
</w:t>
      </w:r>
    </w:p>
    <w:p>
      <w:pPr/>
      <w:r>
        <w:rPr/>
        <w:t xml:space="preserve">الحبيشي: </w:t>
      </w:r>
    </w:p>
    <w:p/>
    <w:p>
      <w:pPr/>
      <w:r>
        <w:rPr/>
        <w:t xml:space="preserve">المؤدب بالمسجد الحرام، هو محمد بن أبي بكر اليمنى. نزيل مكة.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2026-08-05T13:57:03+03:00</dcterms:created>
  <dcterms:modified xsi:type="dcterms:W3CDTF">2026-08-05T13:57:03+03:00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