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الحبيشي
</w:t>
      </w:r>
    </w:p>
    <w:p>
      <w:pPr/>
      <w:r>
        <w:rPr/>
        <w:t xml:space="preserve">الحبيشي: </w:t>
      </w:r>
    </w:p>
    <w:p/>
    <w:p>
      <w:pPr/>
      <w:r>
        <w:rPr/>
        <w:t xml:space="preserve">المؤدب بالمسجد الحرام، هو محمد بن أبي بكر اليمنى. نزيل مكة.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2026-10-08T11:13:54+03:00</dcterms:created>
  <dcterms:modified xsi:type="dcterms:W3CDTF">2026-10-08T11:13:54+03:00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