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بطال الركبي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بطال الركبي
</w:t>
      </w:r>
    </w:p>
    <w:p>
      <w:pPr/>
      <w:r>
        <w:rPr/>
        <w:t xml:space="preserve">بطال الركبي: </w:t>
      </w:r>
    </w:p>
    <w:p/>
    <w:p>
      <w:pPr/>
      <w:r>
        <w:rPr/>
        <w:t xml:space="preserve">هو محمد بن أحمد، أحد فقهاء اليمن المجاورين بمكة.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2026-08-05T13:58:54+03:00</dcterms:created>
  <dcterms:modified xsi:type="dcterms:W3CDTF">2026-08-05T13:58:54+03:00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