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بطال الركبي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بطال الركبي
</w:t>
      </w:r>
    </w:p>
    <w:p>
      <w:pPr/>
      <w:r>
        <w:rPr/>
        <w:t xml:space="preserve">بطال الركبي: </w:t>
      </w:r>
    </w:p>
    <w:p/>
    <w:p>
      <w:pPr/>
      <w:r>
        <w:rPr/>
        <w:t xml:space="preserve">هو محمد بن أحمد، أحد فقهاء اليمن المجاورين بمكة.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2026-10-08T11:16:59+03:00</dcterms:created>
  <dcterms:modified xsi:type="dcterms:W3CDTF">2026-10-08T11:16:59+03:00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