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الغزال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الغزال المصري
</w:t>
      </w:r>
    </w:p>
    <w:p>
      <w:pPr/>
      <w:r>
        <w:rPr/>
        <w:t xml:space="preserve">ابن الغزال المصري: </w:t>
      </w:r>
    </w:p>
    <w:p/>
    <w:p>
      <w:pPr/>
      <w:r>
        <w:rPr/>
        <w:t xml:space="preserve">نزيل مكة، هو عبد الله بن محمد بن إسماعيل.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