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سالم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سالم الزبيدي
</w:t>
      </w:r>
    </w:p>
    <w:p>
      <w:pPr/>
      <w:r>
        <w:rPr/>
        <w:t xml:space="preserve">ابن سالم الزبيدي: </w:t>
      </w:r>
    </w:p>
    <w:p/>
    <w:p>
      <w:pPr/>
      <w:r>
        <w:rPr/>
        <w:t xml:space="preserve">هو القاضي سراج الدين عبد اللطيف بن محمد.</w:t>
      </w:r>
    </w:p>
    <w:p/>
    <w:p>
      <w:pPr/>
      <w:r>
        <w:rPr/>
        <w:t xml:space="preserve">ويعرف بذلك أولاده: محمد، وعلى، وعمر،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2026-08-05T18:52:07+03:00</dcterms:created>
  <dcterms:modified xsi:type="dcterms:W3CDTF">2026-08-05T18:52:07+03:00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