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الزين
</w:t>
      </w:r>
    </w:p>
    <w:p>
      <w:pPr/>
      <w:r>
        <w:rPr/>
        <w:t xml:space="preserve">ابن الزين: </w:t>
      </w:r>
    </w:p>
    <w:p/>
    <w:p>
      <w:pPr/>
      <w:r>
        <w:rPr/>
        <w:t xml:space="preserve">جماعة من أولاد الزين القسطلاني، وأولاد أولاده، وكلهم معروفون بأسمائهم في الغالب. تقدموا.</w:t>
      </w:r>
    </w:p>
    <w:p/>
    <w:p>
      <w:pPr/>
      <w:r>
        <w:rPr/>
        <w:t xml:space="preserve">وممن يعرف بابن الزين، ولكن غير هذا: الزين عبد الله بن الزين أحمد بن محمد الطبري،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2026-10-08T13:15:23+03:00</dcterms:created>
  <dcterms:modified xsi:type="dcterms:W3CDTF">2026-10-08T13:15:23+03:00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