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زبرق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زبرق
</w:t>
      </w:r>
    </w:p>
    <w:p>
      <w:pPr/>
      <w:r>
        <w:rPr/>
        <w:t xml:space="preserve">ابن زبرق: </w:t>
      </w:r>
    </w:p>
    <w:p/>
    <w:p>
      <w:pPr/>
      <w:r>
        <w:rPr/>
        <w:t xml:space="preserve">هو محمد بن يعقوب بن إسماعيل الشيبانى.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