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خليل جماعة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خليل جماعة
</w:t>
      </w:r>
    </w:p>
    <w:p>
      <w:pPr/>
      <w:r>
        <w:rPr/>
        <w:t xml:space="preserve">ابن خليل، جماعة: </w:t>
      </w:r>
    </w:p>
    <w:p/>
    <w:p>
      <w:pPr/>
      <w:r>
        <w:rPr/>
        <w:t xml:space="preserve">منهم: إمام المقام وخطيب المسجد الحرام الوالد سليمان بن خليل بن إبراهيم بن يحيى ابن سليمان بن فارس بن أبي عبد الله الكناني العسقلاني المكي.</w:t>
      </w:r>
    </w:p>
    <w:p/>
    <w:p>
      <w:pPr/>
      <w:r>
        <w:rPr/>
        <w:t xml:space="preserve">وقريبه: العلم أحمد بن عبد الله بن خليل، أبو محمد.</w:t>
      </w:r>
    </w:p>
    <w:p/>
    <w:p>
      <w:pPr/>
      <w:r>
        <w:rPr/>
        <w:t xml:space="preserve">وأخوه: البهاء عبد الله بن محمد بن عبد الله بن خليل.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2026-08-05T18:04:17+03:00</dcterms:created>
  <dcterms:modified xsi:type="dcterms:W3CDTF">2026-08-05T18:04:17+03:00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