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الخادم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الخادم اثنان
</w:t>
      </w:r>
    </w:p>
    <w:p>
      <w:pPr/>
      <w:r>
        <w:rPr/>
        <w:t xml:space="preserve">ابن الخادم، اثنان: </w:t>
      </w:r>
    </w:p>
    <w:p/>
    <w:p>
      <w:pPr/>
      <w:r>
        <w:rPr/>
        <w:t xml:space="preserve">أحدهما: محمد بن عبد الله المكي.</w:t>
      </w:r>
    </w:p>
    <w:p/>
    <w:p>
      <w:pPr/>
      <w:r>
        <w:rPr/>
        <w:t xml:space="preserve">والآخر: ابنه محمد بن محمد بن عبد الله.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2026-10-08T13:19:22+03:00</dcterms:created>
  <dcterms:modified xsi:type="dcterms:W3CDTF">2026-10-08T13:19:22+03:00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