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جن البير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جن البير
</w:t>
      </w:r>
    </w:p>
    <w:p>
      <w:pPr/>
      <w:r>
        <w:rPr/>
        <w:t xml:space="preserve">ابن جن البير: </w:t>
      </w:r>
    </w:p>
    <w:p/>
    <w:p>
      <w:pPr/>
      <w:r>
        <w:rPr/>
        <w:t xml:space="preserve">هو شمس الدين محمد بن أحمد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