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نجم الدين الأصفوني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نجم الدين الأصفوني
</w:t>
      </w:r>
    </w:p>
    <w:p>
      <w:pPr/>
      <w:r>
        <w:rPr/>
        <w:t xml:space="preserve">نجم الدين الأصفوني: </w:t>
      </w:r>
    </w:p>
    <w:p/>
    <w:p>
      <w:pPr/>
      <w:r>
        <w:rPr/>
        <w:t xml:space="preserve">مفتي مكة، هو عبد الرحمن بن يوسف القرشي. تقدم.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2026-08-05T17:01:31+03:00</dcterms:created>
  <dcterms:modified xsi:type="dcterms:W3CDTF">2026-08-05T17:01:31+03:00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