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الأصفوني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الأصفوني
</w:t>
      </w:r>
    </w:p>
    <w:p>
      <w:pPr/>
      <w:r>
        <w:rPr/>
        <w:t xml:space="preserve">نجم الدين الأصفوني: </w:t>
      </w:r>
    </w:p>
    <w:p/>
    <w:p>
      <w:pPr/>
      <w:r>
        <w:rPr/>
        <w:t xml:space="preserve">مفتي مكة، هو عبد الرحمن بن يوسف القرشي.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2026-10-08T14:22:14+03:00</dcterms:created>
  <dcterms:modified xsi:type="dcterms:W3CDTF">2026-10-08T14:22:14+03:00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