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الحموي
</w:t>
      </w:r>
    </w:p>
    <w:p>
      <w:pPr/>
      <w:r>
        <w:rPr/>
        <w:t xml:space="preserve">نجم الدين الحموي: </w:t>
      </w:r>
    </w:p>
    <w:p/>
    <w:p>
      <w:pPr/>
      <w:r>
        <w:rPr/>
        <w:t xml:space="preserve">هو عبد الله بن محمد أبي المكارم، والد خطيب مكة ضياء الدين محمد بن عبد الله الحموي.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2026-10-08T14:20:24+03:00</dcterms:created>
  <dcterms:modified xsi:type="dcterms:W3CDTF">2026-10-08T14:20:24+03:00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