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الدين العقيبى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الدين العقيبى المقرئ
</w:t>
      </w:r>
    </w:p>
    <w:p>
      <w:pPr/>
      <w:r>
        <w:rPr/>
        <w:t xml:space="preserve">ناصر الدين العقيبى المقرئ: </w:t>
      </w:r>
    </w:p>
    <w:p/>
    <w:p>
      <w:pPr/>
      <w:r>
        <w:rPr/>
        <w:t xml:space="preserve">هو محمد بن عبد الله الدمشقي، نزيل مكة.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2026-10-08T14:24:29+03:00</dcterms:created>
  <dcterms:modified xsi:type="dcterms:W3CDTF">2026-10-08T14:24:29+03:00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