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 الدين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 الدين بن ظهيرة
</w:t>
      </w:r>
    </w:p>
    <w:p>
      <w:pPr/>
      <w:r>
        <w:rPr/>
        <w:t xml:space="preserve">محب الدين بن ظهيرة: </w:t>
      </w:r>
    </w:p>
    <w:p/>
    <w:p>
      <w:pPr/>
      <w:r>
        <w:rPr/>
        <w:t xml:space="preserve">هو أحمد بن محمد بن عبد الله بن ظهيرة، قاضي مكة.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2026-08-05T21:58:22+03:00</dcterms:created>
  <dcterms:modified xsi:type="dcterms:W3CDTF">2026-08-05T21:58:22+03:00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