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 الإمام
</w:t>
      </w:r>
    </w:p>
    <w:p>
      <w:pPr/>
      <w:r>
        <w:rPr/>
        <w:t xml:space="preserve">المحب الإمام: </w:t>
      </w:r>
    </w:p>
    <w:p/>
    <w:p>
      <w:pPr/>
      <w:r>
        <w:rPr/>
        <w:t xml:space="preserve">هو محمد بن أحمد بن الرضى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