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فخر الدين 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فخر الدين بن الشيخ
</w:t>
      </w:r>
    </w:p>
    <w:p>
      <w:pPr/>
      <w:r>
        <w:rPr/>
        <w:t xml:space="preserve">فخر الدين بن الشيخ: </w:t>
      </w:r>
    </w:p>
    <w:p/>
    <w:p>
      <w:pPr/>
      <w:r>
        <w:rPr/>
        <w:t xml:space="preserve">هو يوسف بن محمد بن عمر.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2026-08-05T17:01:29+03:00</dcterms:created>
  <dcterms:modified xsi:type="dcterms:W3CDTF">2026-08-05T17:01:29+03:00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