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العفيف بن منعة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العفيف بن منعة
</w:t>
      </w:r>
    </w:p>
    <w:p>
      <w:pPr/>
      <w:r>
        <w:rPr/>
        <w:t xml:space="preserve">العفيف بن منعة: </w:t>
      </w:r>
    </w:p>
    <w:p/>
    <w:p>
      <w:pPr/>
      <w:r>
        <w:rPr/>
        <w:t xml:space="preserve">شيخ الحرم، هو منصور بن أبي الفضل.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2026-10-08T15:23:54+03:00</dcterms:created>
  <dcterms:modified xsi:type="dcterms:W3CDTF">2026-10-08T15:23:54+03:00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