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الظهير بن منعة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الظهير بن منعة
</w:t>
      </w:r>
    </w:p>
    <w:p>
      <w:pPr/>
      <w:r>
        <w:rPr/>
        <w:t xml:space="preserve">الظهير بن منعة: </w:t>
      </w:r>
    </w:p>
    <w:p/>
    <w:p>
      <w:pPr/>
      <w:r>
        <w:rPr/>
        <w:t xml:space="preserve">شيخ الحرم، هو محمد بن عبد الله البغدادي.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2026-08-05T14:00:47+03:00</dcterms:created>
  <dcterms:modified xsi:type="dcterms:W3CDTF">2026-08-05T14:00:47+03:00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