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بن سالم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بن سالم الحضرمي
</w:t>
      </w:r>
    </w:p>
    <w:p>
      <w:pPr/>
      <w:r>
        <w:rPr/>
        <w:t xml:space="preserve">الضياء بن سالم الحضرمي: </w:t>
      </w:r>
    </w:p>
    <w:p/>
    <w:p>
      <w:pPr/>
      <w:r>
        <w:rPr/>
        <w:t xml:space="preserve">هو محمد بن محمد بن سالم المكي. نزيل مصر.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2026-08-05T22:15:38+03:00</dcterms:created>
  <dcterms:modified xsi:type="dcterms:W3CDTF">2026-08-05T22:15:38+03:00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