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الضياء المالكي اثنان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الضياء المالكي اثنان
</w:t>
      </w:r>
    </w:p>
    <w:p>
      <w:pPr/>
      <w:r>
        <w:rPr/>
        <w:t xml:space="preserve">الضياء المالكي، اثنان: </w:t>
      </w:r>
    </w:p>
    <w:p/>
    <w:p>
      <w:pPr/>
      <w:r>
        <w:rPr/>
        <w:t xml:space="preserve">أحدهما: محمد بن عمر بن محمد القسطلاني.</w:t>
      </w:r>
    </w:p>
    <w:p/>
    <w:p>
      <w:pPr/>
      <w:r>
        <w:rPr/>
        <w:t xml:space="preserve">والآخر: حفيده ضياء الدين محمد خليل بن عبد الرحمن بن الضياء محمد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2026-10-08T15:27:43+03:00</dcterms:created>
  <dcterms:modified xsi:type="dcterms:W3CDTF">2026-10-08T15:27:43+03:00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