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بن ظهيرة
</w:t>
      </w:r>
    </w:p>
    <w:p>
      <w:pPr/>
      <w:r>
        <w:rPr/>
        <w:t xml:space="preserve">شهاب الدين بن ظهيرة: </w:t>
      </w:r>
    </w:p>
    <w:p/>
    <w:p>
      <w:pPr/>
      <w:r>
        <w:rPr/>
        <w:t xml:space="preserve">هو أحمد بن ظهيرة. قاضي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