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الحنفي
</w:t>
      </w:r>
    </w:p>
    <w:p>
      <w:pPr/>
      <w:r>
        <w:rPr/>
        <w:t xml:space="preserve">الشهاب الحنفي: </w:t>
      </w:r>
    </w:p>
    <w:p/>
    <w:p>
      <w:pPr/>
      <w:r>
        <w:rPr/>
        <w:t xml:space="preserve">إمام الحنفية بالحرم الشريف، هو أحمد بن علي بن يوسف السجزي.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