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تقي الدين الطبري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تقي الدين الطبري الخطيب
</w:t>
      </w:r>
    </w:p>
    <w:p>
      <w:pPr/>
      <w:r>
        <w:rPr/>
        <w:t xml:space="preserve">تقي الدين الطبري الخطيب: </w:t>
      </w:r>
    </w:p>
    <w:p/>
    <w:p>
      <w:pPr/>
      <w:r>
        <w:rPr/>
        <w:t xml:space="preserve">هو عبد الله بن المحب أحمد بن عبد الله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2026-08-05T18:16:13+03:00</dcterms:created>
  <dcterms:modified xsi:type="dcterms:W3CDTF">2026-08-05T18:16:13+03:00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