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اليمن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اليمن الطبري
</w:t>
      </w:r>
    </w:p>
    <w:p>
      <w:pPr/>
      <w:r>
        <w:rPr/>
        <w:t xml:space="preserve">أبو اليمن الطبري: </w:t>
      </w:r>
    </w:p>
    <w:p/>
    <w:p>
      <w:pPr/>
      <w:r>
        <w:rPr/>
        <w:t xml:space="preserve">إمام المقام، هو محمد بن أحمد بن الرضى إبراهيم. تقدم في محله.</w:t>
      </w:r>
    </w:p>
    <w:p/>
    <w:p>
      <w:pPr/>
      <w:r>
        <w:rPr/>
        <w:t xml:space="preserve">ولنختم هذا الباب بالفصول الأربعة التي أشرنا إليها:</w:t>
      </w:r>
    </w:p>
    <w:p/>
    <w:p>
      <w:pPr/>
      <w:r>
        <w:rPr/>
        <w:t xml:space="preserve">الفصل الأول</w:t>
      </w:r>
    </w:p>
    <w:p/>
    <w:p>
      <w:pPr/>
      <w:r>
        <w:rPr/>
        <w:t xml:space="preserve">فيمن اشتهر بلقبه مضافا إلى الدين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2026-08-05T18:59:49+03:00</dcterms:created>
  <dcterms:modified xsi:type="dcterms:W3CDTF">2026-08-05T18:59:49+03:00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