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النصر الفارسي الإستراباذي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النصر الفارسي الإستراباذي
</w:t>
      </w:r>
    </w:p>
    <w:p>
      <w:pPr/>
      <w:r>
        <w:rPr/>
        <w:t xml:space="preserve">أبو النصر الفارسي الإستراباذي: </w:t>
      </w:r>
    </w:p>
    <w:p/>
    <w:p>
      <w:pPr/>
      <w:r>
        <w:rPr/>
        <w:t xml:space="preserve">الذي كسا الكعبة، وعمر مسجد عائشة أم المؤمنين رضي الله عنها، بالتنعيم.</w:t>
      </w:r>
    </w:p>
    <w:p/>
    <w:p>
      <w:pPr/>
      <w:r>
        <w:rPr/>
        <w:t xml:space="preserve">هو إبراهيم بن محمد بن علي.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2026-08-05T22:15:35+03:00</dcterms:created>
  <dcterms:modified xsi:type="dcterms:W3CDTF">2026-08-05T22:15:35+03:00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