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المعالى القسطلاني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المعالى القسطلاني
</w:t>
      </w:r>
    </w:p>
    <w:p>
      <w:pPr/>
      <w:r>
        <w:rPr/>
        <w:t xml:space="preserve">أبو المعالى القسطلاني: </w:t>
      </w:r>
    </w:p>
    <w:p/>
    <w:p>
      <w:pPr/>
      <w:r>
        <w:rPr/>
        <w:t xml:space="preserve">هو محمد بن القطب محمد بن أحمد بن علي القيسي.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2026-10-08T16:33:25+03:00</dcterms:created>
  <dcterms:modified xsi:type="dcterms:W3CDTF">2026-10-08T16:33:25+03:00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