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المحاسن بن البرهان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المحاسن بن البرهان الطبري
</w:t>
      </w:r>
    </w:p>
    <w:p>
      <w:pPr/>
      <w:r>
        <w:rPr/>
        <w:t xml:space="preserve">أبو المحاسن بن البرهان الطبري: </w:t>
      </w:r>
    </w:p>
    <w:p/>
    <w:p>
      <w:pPr/>
      <w:r>
        <w:rPr/>
        <w:t xml:space="preserve">هو محمد بن محمد بن أحمد بن البرهان إبراهيم بن يعقوب الطبري.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2026-08-05T16:14:58+03:00</dcterms:created>
  <dcterms:modified xsi:type="dcterms:W3CDTF">2026-08-05T16:14:58+03:00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