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بن عبد الكريم بن ظهيرة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بن عبد الكريم بن ظهيرة
</w:t>
      </w:r>
    </w:p>
    <w:p>
      <w:pPr/>
      <w:r>
        <w:rPr/>
        <w:t xml:space="preserve">أبو عبد الله بن عبد الكريم بن ظهيرة: </w:t>
      </w:r>
    </w:p>
    <w:p/>
    <w:p>
      <w:pPr/>
      <w:r>
        <w:rPr/>
        <w:t xml:space="preserve">هو محمد بن عبد الكريم بن أحمد القرشي.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2026-10-08T18:40:02+03:00</dcterms:created>
  <dcterms:modified xsi:type="dcterms:W3CDTF">2026-10-08T18:40:02+03:00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